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3.7.0 -->
  <w:body>
    <w:p>
      <w:pPr>
        <w:pStyle w:val="p"/>
        <w:spacing w:before="15" w:after="30"/>
        <w:ind w:left="0" w:right="0"/>
        <w:jc w:val="center"/>
        <w:rPr>
          <w:rFonts w:ascii="Calibri" w:eastAsia="Calibri" w:hAnsi="Calibri" w:cs="Calibri"/>
          <w:sz w:val="18"/>
          <w:szCs w:val="18"/>
        </w:rPr>
      </w:pPr>
      <w:r>
        <w:rPr>
          <w:rStyle w:val="tag"/>
          <w:rFonts w:ascii="Calibri" w:eastAsia="Calibri" w:hAnsi="Calibri" w:cs="Calibri"/>
          <w:b/>
          <w:bCs/>
          <w:sz w:val="40"/>
          <w:szCs w:val="40"/>
        </w:rPr>
        <w:t xml:space="preserve">Anglais spécialisé, parcours Dirigeants "English for CEOs", B2&gt;C1 (Avancé)  </w:t>
      </w:r>
    </w:p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Style w:val="tag"/>
          <w:rFonts w:ascii="Calibri" w:eastAsia="Calibri" w:hAnsi="Calibri" w:cs="Calibri"/>
          <w:i/>
          <w:iCs/>
          <w:sz w:val="28"/>
          <w:szCs w:val="28"/>
        </w:rPr>
        <w:t xml:space="preserve">Ce programme sur-mesure aide les chefs d’entreprise à perfectionner leur anglais pour communiquer efficacement dans un environnement international.  Il propose des sessions interactives adaptées aux besoins spécifiques des dirigeants. </w:t>
      </w:r>
    </w:p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br/>
      </w:r>
      <w:r>
        <w:rPr>
          <w:rFonts w:ascii="Calibri" w:eastAsia="Calibri" w:hAnsi="Calibri" w:cs="Calibri"/>
          <w:b/>
          <w:bCs/>
        </w:rPr>
        <w:t>Durée:</w:t>
      </w:r>
      <w:r>
        <w:rPr>
          <w:rFonts w:ascii="Calibri" w:eastAsia="Calibri" w:hAnsi="Calibri" w:cs="Calibri"/>
        </w:rPr>
        <w:t> </w:t>
      </w:r>
      <w:r>
        <w:rPr>
          <w:rStyle w:val="tag"/>
          <w:rFonts w:ascii="Calibri" w:eastAsia="Calibri" w:hAnsi="Calibri" w:cs="Calibri"/>
        </w:rPr>
        <w:t>36.00</w:t>
      </w:r>
      <w:r>
        <w:rPr>
          <w:rFonts w:ascii="Calibri" w:eastAsia="Calibri" w:hAnsi="Calibri" w:cs="Calibri"/>
        </w:rPr>
        <w:t> heures (</w:t>
      </w:r>
      <w:r>
        <w:rPr>
          <w:rStyle w:val="tag"/>
          <w:rFonts w:ascii="Calibri" w:eastAsia="Calibri" w:hAnsi="Calibri" w:cs="Calibri"/>
        </w:rPr>
        <w:t>6.00</w:t>
      </w:r>
      <w:r>
        <w:rPr>
          <w:rFonts w:ascii="Calibri" w:eastAsia="Calibri" w:hAnsi="Calibri" w:cs="Calibri"/>
        </w:rPr>
        <w:t> jours)</w:t>
      </w:r>
    </w:p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Profils des apprenants</w:t>
      </w:r>
    </w:p>
    <w:p>
      <w:pPr>
        <w:pStyle w:val="li"/>
        <w:numPr>
          <w:ilvl w:val="0"/>
          <w:numId w:val="1"/>
        </w:numPr>
        <w:spacing w:before="30" w:after="0"/>
        <w:ind w:left="375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Chefs d’entreprise</w:t>
      </w:r>
    </w:p>
    <w:p>
      <w:pPr>
        <w:pStyle w:val="li"/>
        <w:numPr>
          <w:ilvl w:val="0"/>
          <w:numId w:val="1"/>
        </w:numPr>
        <w:spacing w:after="0"/>
        <w:ind w:left="375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Hauts dirigeants</w:t>
      </w:r>
    </w:p>
    <w:p>
      <w:pPr>
        <w:pStyle w:val="li"/>
        <w:numPr>
          <w:ilvl w:val="0"/>
          <w:numId w:val="1"/>
        </w:numPr>
        <w:spacing w:after="30"/>
        <w:ind w:left="375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Membres du ComEX</w:t>
      </w:r>
    </w:p>
    <w:p>
      <w:pPr>
        <w:pStyle w:val="p"/>
        <w:spacing w:before="30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Prérequis</w:t>
      </w:r>
    </w:p>
    <w:p>
      <w:pPr>
        <w:pStyle w:val="li"/>
        <w:numPr>
          <w:ilvl w:val="0"/>
          <w:numId w:val="2"/>
        </w:numPr>
        <w:spacing w:before="30" w:after="0"/>
        <w:ind w:left="375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Niveau intermédiaire supérieur (B2 sur l'échelle CECRL) recommandé, afin de permettre une participation active et une progression rapide dans un contexte professionnel.</w:t>
      </w:r>
    </w:p>
    <w:p>
      <w:pPr>
        <w:pStyle w:val="li"/>
        <w:numPr>
          <w:ilvl w:val="0"/>
          <w:numId w:val="2"/>
        </w:numPr>
        <w:spacing w:after="0"/>
        <w:ind w:left="375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Occuper un poste de direction ou avoir des responsabilités exécutives nécessitant une utilisation fréquente de l'anglais dans des interactions internationales (réunions, négociations, présentations, etc.).</w:t>
      </w:r>
    </w:p>
    <w:p>
      <w:pPr>
        <w:pStyle w:val="li"/>
        <w:numPr>
          <w:ilvl w:val="0"/>
          <w:numId w:val="2"/>
        </w:numPr>
        <w:spacing w:after="30"/>
        <w:ind w:left="375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Disponibilité pour suivre les sessions régulièrement et effectuer les exercices ou préparations complémentaires (environ 1h par semaine en dehors des cours).</w:t>
      </w:r>
    </w:p>
    <w:p>
      <w:pPr>
        <w:pStyle w:val="p"/>
        <w:spacing w:before="30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Accessibilité et délais d'accès</w:t>
      </w:r>
    </w:p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Style w:val="tag"/>
          <w:rFonts w:ascii="Calibri" w:eastAsia="Calibri" w:hAnsi="Calibri" w:cs="Calibri"/>
          <w:sz w:val="18"/>
          <w:szCs w:val="18"/>
        </w:rPr>
        <w:t>Formation individuelle en visio-conférence (Google Meet)</w:t>
      </w:r>
    </w:p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Style w:val="tag"/>
          <w:rFonts w:ascii="Calibri" w:eastAsia="Calibri" w:hAnsi="Calibri" w:cs="Calibri"/>
          <w:sz w:val="18"/>
          <w:szCs w:val="18"/>
        </w:rPr>
        <w:t>1 semaine</w:t>
      </w:r>
    </w:p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Qualité et indicateurs de résultats </w:t>
      </w:r>
    </w:p>
    <w:p>
      <w:pPr>
        <w:pStyle w:val="p"/>
        <w:spacing w:before="15" w:after="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Style w:val="tag"/>
          <w:rFonts w:ascii="Calibri" w:eastAsia="Calibri" w:hAnsi="Calibri" w:cs="Calibri"/>
          <w:sz w:val="18"/>
          <w:szCs w:val="18"/>
        </w:rPr>
        <w:t>Taux de satisfaction des apprenants : 99%</w:t>
      </w:r>
    </w:p>
    <w:p>
      <w:pPr>
        <w:spacing w:before="0" w:after="0"/>
        <w:ind w:left="0" w:right="0"/>
        <w:rPr>
          <w:rStyle w:val="tag"/>
          <w:rFonts w:ascii="Calibri" w:eastAsia="Calibri" w:hAnsi="Calibri" w:cs="Calibri"/>
          <w:sz w:val="18"/>
          <w:szCs w:val="18"/>
        </w:rPr>
      </w:pPr>
      <w:r>
        <w:rPr>
          <w:rStyle w:val="tag"/>
          <w:rFonts w:ascii="Calibri" w:eastAsia="Calibri" w:hAnsi="Calibri" w:cs="Calibri"/>
          <w:sz w:val="18"/>
          <w:szCs w:val="18"/>
        </w:rPr>
        <w:t>Nombre d'apprenants entre 2022-2023 : 9</w:t>
      </w:r>
    </w:p>
    <w:p>
      <w:pPr>
        <w:spacing w:before="0" w:after="0"/>
        <w:ind w:left="0" w:right="0"/>
        <w:rPr>
          <w:rStyle w:val="tag"/>
          <w:rFonts w:ascii="Calibri" w:eastAsia="Calibri" w:hAnsi="Calibri" w:cs="Calibri"/>
          <w:sz w:val="18"/>
          <w:szCs w:val="18"/>
        </w:rPr>
      </w:pPr>
      <w:r>
        <w:rPr>
          <w:rStyle w:val="tag"/>
          <w:rFonts w:ascii="Calibri" w:eastAsia="Calibri" w:hAnsi="Calibri" w:cs="Calibri"/>
          <w:sz w:val="18"/>
          <w:szCs w:val="18"/>
        </w:rPr>
        <w:t>Taux d'abandon : 0%</w:t>
      </w:r>
    </w:p>
    <w:p>
      <w:pPr>
        <w:spacing w:before="0" w:after="0"/>
        <w:ind w:left="0" w:right="0"/>
        <w:rPr>
          <w:rStyle w:val="tag"/>
          <w:rFonts w:ascii="Calibri" w:eastAsia="Calibri" w:hAnsi="Calibri" w:cs="Calibri"/>
          <w:sz w:val="18"/>
          <w:szCs w:val="18"/>
        </w:rPr>
      </w:pPr>
      <w:r>
        <w:rPr>
          <w:rStyle w:val="tag"/>
          <w:rFonts w:ascii="Calibri" w:eastAsia="Calibri" w:hAnsi="Calibri" w:cs="Calibri"/>
          <w:sz w:val="18"/>
          <w:szCs w:val="18"/>
        </w:rPr>
        <w:t>Taux de retour des enquêtes : 30%</w:t>
      </w:r>
    </w:p>
    <w:p>
      <w:pPr>
        <w:spacing w:before="0" w:after="0"/>
        <w:ind w:left="0" w:right="0"/>
        <w:rPr>
          <w:rStyle w:val="tag"/>
          <w:rFonts w:ascii="Calibri" w:eastAsia="Calibri" w:hAnsi="Calibri" w:cs="Calibri"/>
          <w:sz w:val="18"/>
          <w:szCs w:val="18"/>
        </w:rPr>
      </w:pPr>
      <w:r>
        <w:rPr>
          <w:rStyle w:val="tag"/>
          <w:rFonts w:ascii="Calibri" w:eastAsia="Calibri" w:hAnsi="Calibri" w:cs="Calibri"/>
          <w:sz w:val="18"/>
          <w:szCs w:val="18"/>
        </w:rPr>
        <w:t>Taux d'interruption en cours de prestation : 0%</w:t>
      </w:r>
    </w:p>
    <w:p>
      <w:pPr>
        <w:pStyle w:val="Heading1"/>
        <w:keepNext w:val="0"/>
        <w:spacing w:before="150" w:after="75"/>
        <w:ind w:left="0" w:right="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kern w:val="36"/>
          <w:sz w:val="28"/>
          <w:szCs w:val="28"/>
        </w:rPr>
        <w:t> </w:t>
      </w:r>
    </w:p>
    <w:tbl>
      <w:tblPr>
        <w:tblStyle w:val="table"/>
        <w:tblW w:w="5000" w:type="pct"/>
        <w:tblInd w:w="80" w:type="dxa"/>
        <w:tblCellMar>
          <w:top w:w="75" w:type="dxa"/>
          <w:left w:w="75" w:type="dxa"/>
          <w:bottom w:w="75" w:type="dxa"/>
          <w:right w:w="75" w:type="dxa"/>
        </w:tblCellMar>
        <w:tblLook w:val="05E0"/>
      </w:tblPr>
      <w:tblGrid>
        <w:gridCol w:w="10578"/>
      </w:tblGrid>
      <w:tr>
        <w:tblPrEx>
          <w:tblW w:w="5000" w:type="pct"/>
          <w:tblInd w:w="80" w:type="dxa"/>
          <w:tblCellMar>
            <w:top w:w="75" w:type="dxa"/>
            <w:left w:w="75" w:type="dxa"/>
            <w:bottom w:w="75" w:type="dxa"/>
            <w:right w:w="75" w:type="dxa"/>
          </w:tblCellMar>
          <w:tblLook w:val="05E0"/>
        </w:tblPrEx>
        <w:tc>
          <w:tcPr>
            <w:shd w:val="clear" w:color="auto" w:fill="EEEEEE"/>
            <w:noWrap w:val="0"/>
            <w:tcMar>
              <w:top w:w="75" w:type="dxa"/>
              <w:left w:w="80" w:type="dxa"/>
              <w:bottom w:w="75" w:type="dxa"/>
              <w:right w:w="80" w:type="dxa"/>
            </w:tcMar>
            <w:vAlign w:val="center"/>
            <w:hideMark/>
          </w:tcPr>
          <w:p>
            <w:pPr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</w:rPr>
              <w:t>Objectifs pédagogiques</w:t>
            </w:r>
          </w:p>
        </w:tc>
      </w:tr>
    </w:tbl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>
      <w:pPr>
        <w:pStyle w:val="li"/>
        <w:numPr>
          <w:ilvl w:val="0"/>
          <w:numId w:val="3"/>
        </w:numPr>
        <w:spacing w:before="30" w:after="0"/>
        <w:ind w:left="375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Développer une maîtrise de l'anglais adaptée aux besoins spécifiques des CEOs.</w:t>
      </w:r>
    </w:p>
    <w:p>
      <w:pPr>
        <w:pStyle w:val="li"/>
        <w:numPr>
          <w:ilvl w:val="0"/>
          <w:numId w:val="3"/>
        </w:numPr>
        <w:spacing w:after="0"/>
        <w:ind w:left="375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Améliorer les compétences en communication professionnelle pour diriger, négocier et représenter l’entreprise à l’international.</w:t>
      </w:r>
    </w:p>
    <w:p>
      <w:pPr>
        <w:pStyle w:val="li"/>
        <w:numPr>
          <w:ilvl w:val="0"/>
          <w:numId w:val="3"/>
        </w:numPr>
        <w:spacing w:after="0"/>
        <w:ind w:left="375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Renforcer la capacité à comprendre et produire des documents stratégiques en anglais.</w:t>
      </w:r>
    </w:p>
    <w:p>
      <w:pPr>
        <w:pStyle w:val="li"/>
        <w:numPr>
          <w:ilvl w:val="0"/>
          <w:numId w:val="3"/>
        </w:numPr>
        <w:spacing w:after="30"/>
        <w:ind w:left="375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Gagner en confiance dans des contextes formels et informels, notamment lors de présentations, réunions, et événements de networking.</w:t>
      </w:r>
    </w:p>
    <w:p>
      <w:pPr>
        <w:pStyle w:val="p"/>
        <w:spacing w:before="30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tbl>
      <w:tblPr>
        <w:tblStyle w:val="table"/>
        <w:tblW w:w="5000" w:type="pct"/>
        <w:tblInd w:w="80" w:type="dxa"/>
        <w:tblCellMar>
          <w:top w:w="75" w:type="dxa"/>
          <w:left w:w="75" w:type="dxa"/>
          <w:bottom w:w="75" w:type="dxa"/>
          <w:right w:w="75" w:type="dxa"/>
        </w:tblCellMar>
        <w:tblLook w:val="05E0"/>
      </w:tblPr>
      <w:tblGrid>
        <w:gridCol w:w="10578"/>
      </w:tblGrid>
      <w:tr>
        <w:tblPrEx>
          <w:tblW w:w="5000" w:type="pct"/>
          <w:tblInd w:w="80" w:type="dxa"/>
          <w:tblCellMar>
            <w:top w:w="75" w:type="dxa"/>
            <w:left w:w="75" w:type="dxa"/>
            <w:bottom w:w="75" w:type="dxa"/>
            <w:right w:w="75" w:type="dxa"/>
          </w:tblCellMar>
          <w:tblLook w:val="05E0"/>
        </w:tblPrEx>
        <w:tc>
          <w:tcPr>
            <w:shd w:val="clear" w:color="auto" w:fill="EEEEEE"/>
            <w:noWrap w:val="0"/>
            <w:tcMar>
              <w:top w:w="75" w:type="dxa"/>
              <w:left w:w="80" w:type="dxa"/>
              <w:bottom w:w="75" w:type="dxa"/>
              <w:right w:w="80" w:type="dxa"/>
            </w:tcMar>
            <w:vAlign w:val="center"/>
            <w:hideMark/>
          </w:tcPr>
          <w:p>
            <w:pPr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</w:rPr>
              <w:t>Contenu de la formation</w:t>
            </w:r>
          </w:p>
        </w:tc>
      </w:tr>
    </w:tbl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>
      <w:pPr>
        <w:numPr>
          <w:ilvl w:val="0"/>
          <w:numId w:val="4"/>
        </w:numPr>
        <w:spacing w:before="30"/>
        <w:ind w:left="375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Remise à niveau en anglais général</w:t>
      </w:r>
    </w:p>
    <w:p>
      <w:pPr>
        <w:pStyle w:val="li"/>
        <w:numPr>
          <w:ilvl w:val="1"/>
          <w:numId w:val="4"/>
        </w:numPr>
        <w:spacing w:before="0"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Present continuous and present simple (1-2), I am doing and I do</w:t>
      </w:r>
    </w:p>
    <w:p>
      <w:pPr>
        <w:pStyle w:val="li"/>
        <w:numPr>
          <w:ilvl w:val="1"/>
          <w:numId w:val="4"/>
        </w:numPr>
        <w:spacing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Past Simple (I did)</w:t>
      </w:r>
    </w:p>
    <w:p>
      <w:pPr>
        <w:pStyle w:val="li"/>
        <w:numPr>
          <w:ilvl w:val="1"/>
          <w:numId w:val="4"/>
        </w:numPr>
        <w:spacing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Past continuous (I was doing)</w:t>
      </w:r>
    </w:p>
    <w:p>
      <w:pPr>
        <w:pStyle w:val="li"/>
        <w:numPr>
          <w:ilvl w:val="1"/>
          <w:numId w:val="4"/>
        </w:numPr>
        <w:spacing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Present perfect (1-2), I have done</w:t>
      </w:r>
    </w:p>
    <w:p>
      <w:pPr>
        <w:pStyle w:val="li"/>
        <w:numPr>
          <w:ilvl w:val="1"/>
          <w:numId w:val="4"/>
        </w:numPr>
        <w:spacing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Present perfect continuous (I have been doing)</w:t>
      </w:r>
    </w:p>
    <w:p>
      <w:pPr>
        <w:pStyle w:val="li"/>
        <w:numPr>
          <w:ilvl w:val="1"/>
          <w:numId w:val="4"/>
        </w:numPr>
        <w:spacing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Present perfect continuous and simple</w:t>
      </w:r>
    </w:p>
    <w:p>
      <w:pPr>
        <w:pStyle w:val="li"/>
        <w:numPr>
          <w:ilvl w:val="1"/>
          <w:numId w:val="4"/>
        </w:numPr>
        <w:spacing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Phrasal verbs1 : Introduction</w:t>
      </w:r>
    </w:p>
    <w:p>
      <w:pPr>
        <w:pStyle w:val="li"/>
        <w:numPr>
          <w:ilvl w:val="1"/>
          <w:numId w:val="4"/>
        </w:numPr>
        <w:spacing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When I do and when I've done </w:t>
      </w:r>
    </w:p>
    <w:p>
      <w:pPr>
        <w:pStyle w:val="li"/>
        <w:numPr>
          <w:ilvl w:val="1"/>
          <w:numId w:val="4"/>
        </w:numPr>
        <w:spacing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Could do and could have done </w:t>
      </w:r>
    </w:p>
    <w:p>
      <w:pPr>
        <w:pStyle w:val="li"/>
        <w:numPr>
          <w:ilvl w:val="1"/>
          <w:numId w:val="4"/>
        </w:numPr>
        <w:spacing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May and might </w:t>
      </w:r>
    </w:p>
    <w:p>
      <w:pPr>
        <w:pStyle w:val="li"/>
        <w:numPr>
          <w:ilvl w:val="1"/>
          <w:numId w:val="4"/>
        </w:numPr>
        <w:spacing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Must, mustn't, needn't </w:t>
      </w:r>
    </w:p>
    <w:p>
      <w:pPr>
        <w:pStyle w:val="li"/>
        <w:numPr>
          <w:ilvl w:val="1"/>
          <w:numId w:val="4"/>
        </w:numPr>
        <w:spacing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I'd better... It's time </w:t>
      </w:r>
    </w:p>
    <w:p>
      <w:pPr>
        <w:pStyle w:val="li"/>
        <w:numPr>
          <w:ilvl w:val="1"/>
          <w:numId w:val="4"/>
        </w:numPr>
        <w:spacing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can / could would you? </w:t>
      </w:r>
    </w:p>
    <w:p>
      <w:pPr>
        <w:pStyle w:val="li"/>
        <w:numPr>
          <w:ilvl w:val="1"/>
          <w:numId w:val="4"/>
        </w:numPr>
        <w:spacing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if I knew.. I wish I knew.. </w:t>
      </w:r>
    </w:p>
    <w:p>
      <w:pPr>
        <w:pStyle w:val="li"/>
        <w:numPr>
          <w:ilvl w:val="1"/>
          <w:numId w:val="4"/>
        </w:numPr>
        <w:spacing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If I had known.. I wish I had known </w:t>
      </w:r>
    </w:p>
    <w:p>
      <w:pPr>
        <w:pStyle w:val="li"/>
        <w:numPr>
          <w:ilvl w:val="1"/>
          <w:numId w:val="4"/>
        </w:numPr>
        <w:spacing w:after="3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Pronunciation intermediate</w:t>
      </w:r>
    </w:p>
    <w:p>
      <w:pPr>
        <w:numPr>
          <w:ilvl w:val="0"/>
          <w:numId w:val="4"/>
        </w:numPr>
        <w:ind w:left="375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Leadership Communication</w:t>
      </w:r>
    </w:p>
    <w:p>
      <w:pPr>
        <w:pStyle w:val="li"/>
        <w:numPr>
          <w:ilvl w:val="1"/>
          <w:numId w:val="4"/>
        </w:numPr>
        <w:spacing w:before="0"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Techniques pour motiver et inspirer en anglais.</w:t>
      </w:r>
    </w:p>
    <w:p>
      <w:pPr>
        <w:pStyle w:val="li"/>
        <w:numPr>
          <w:ilvl w:val="1"/>
          <w:numId w:val="4"/>
        </w:numPr>
        <w:spacing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Discours stratégiques : préparation et livraison impactante.</w:t>
      </w:r>
    </w:p>
    <w:p>
      <w:pPr>
        <w:pStyle w:val="li"/>
        <w:numPr>
          <w:ilvl w:val="1"/>
          <w:numId w:val="4"/>
        </w:numPr>
        <w:spacing w:after="3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Langage de persuasion et de vision.</w:t>
      </w:r>
    </w:p>
    <w:p>
      <w:pPr>
        <w:numPr>
          <w:ilvl w:val="0"/>
          <w:numId w:val="4"/>
        </w:numPr>
        <w:ind w:left="375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Présentations et Public Speaking</w:t>
      </w:r>
    </w:p>
    <w:p>
      <w:pPr>
        <w:pStyle w:val="li"/>
        <w:numPr>
          <w:ilvl w:val="1"/>
          <w:numId w:val="4"/>
        </w:numPr>
        <w:spacing w:before="0"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Structurer et présenter des idées complexes en anglais</w:t>
      </w:r>
    </w:p>
    <w:p>
      <w:pPr>
        <w:pStyle w:val="li"/>
        <w:numPr>
          <w:ilvl w:val="1"/>
          <w:numId w:val="4"/>
        </w:numPr>
        <w:spacing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Vocabulaire spécifique pour présenter des rapports financiers, des résultats, ou des stratégies d’entreprise.</w:t>
      </w:r>
    </w:p>
    <w:p>
      <w:pPr>
        <w:pStyle w:val="li"/>
        <w:numPr>
          <w:ilvl w:val="1"/>
          <w:numId w:val="4"/>
        </w:numPr>
        <w:spacing w:after="3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Eléments culturels anglo-saxons pour garantir une présentation efficace et éviter les faux-pas</w:t>
      </w:r>
    </w:p>
    <w:p>
      <w:pPr>
        <w:numPr>
          <w:ilvl w:val="0"/>
          <w:numId w:val="4"/>
        </w:numPr>
        <w:ind w:left="375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Business Negotiation and Conflict Management</w:t>
      </w:r>
    </w:p>
    <w:p>
      <w:pPr>
        <w:pStyle w:val="li"/>
        <w:numPr>
          <w:ilvl w:val="1"/>
          <w:numId w:val="4"/>
        </w:numPr>
        <w:spacing w:before="0"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Langage et stratégies pour des négociations gagnant-gagnant.</w:t>
      </w:r>
    </w:p>
    <w:p>
      <w:pPr>
        <w:pStyle w:val="li"/>
        <w:numPr>
          <w:ilvl w:val="1"/>
          <w:numId w:val="4"/>
        </w:numPr>
        <w:spacing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Gérer les conflits avec diplomatie en anglais.</w:t>
      </w:r>
    </w:p>
    <w:p>
      <w:pPr>
        <w:pStyle w:val="li"/>
        <w:numPr>
          <w:ilvl w:val="1"/>
          <w:numId w:val="4"/>
        </w:numPr>
        <w:spacing w:after="3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Simulations de négociation avec retour détaillé.</w:t>
      </w:r>
    </w:p>
    <w:p>
      <w:pPr>
        <w:numPr>
          <w:ilvl w:val="0"/>
          <w:numId w:val="4"/>
        </w:numPr>
        <w:ind w:left="375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Meetings and Decision-Making</w:t>
      </w:r>
    </w:p>
    <w:p>
      <w:pPr>
        <w:pStyle w:val="li"/>
        <w:numPr>
          <w:ilvl w:val="1"/>
          <w:numId w:val="4"/>
        </w:numPr>
        <w:spacing w:before="0"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Gérer et animer des réunions multiculturelles.</w:t>
      </w:r>
    </w:p>
    <w:p>
      <w:pPr>
        <w:pStyle w:val="li"/>
        <w:numPr>
          <w:ilvl w:val="1"/>
          <w:numId w:val="4"/>
        </w:numPr>
        <w:spacing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Clarification et justification des décisions stratégiques</w:t>
      </w:r>
    </w:p>
    <w:p>
      <w:pPr>
        <w:pStyle w:val="li"/>
        <w:numPr>
          <w:ilvl w:val="1"/>
          <w:numId w:val="4"/>
        </w:numPr>
        <w:spacing w:after="3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Pratique des expressions idiomatiques et formules spécifiques.</w:t>
      </w:r>
    </w:p>
    <w:p>
      <w:pPr>
        <w:numPr>
          <w:ilvl w:val="0"/>
          <w:numId w:val="4"/>
        </w:numPr>
        <w:ind w:left="375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Networking and Relationship Building</w:t>
      </w:r>
    </w:p>
    <w:p>
      <w:pPr>
        <w:pStyle w:val="li"/>
        <w:numPr>
          <w:ilvl w:val="1"/>
          <w:numId w:val="4"/>
        </w:numPr>
        <w:spacing w:before="0"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Petits déjeuners, déjeuners d'affaires et événements de networking.</w:t>
      </w:r>
    </w:p>
    <w:p>
      <w:pPr>
        <w:pStyle w:val="li"/>
        <w:numPr>
          <w:ilvl w:val="1"/>
          <w:numId w:val="4"/>
        </w:numPr>
        <w:spacing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Conversations informelles et langage de courtoisie.</w:t>
      </w:r>
    </w:p>
    <w:p>
      <w:pPr>
        <w:pStyle w:val="li"/>
        <w:numPr>
          <w:ilvl w:val="1"/>
          <w:numId w:val="4"/>
        </w:numPr>
        <w:spacing w:after="3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Codes culturels et protocoles internationaux.</w:t>
      </w:r>
    </w:p>
    <w:p>
      <w:pPr>
        <w:numPr>
          <w:ilvl w:val="0"/>
          <w:numId w:val="4"/>
        </w:numPr>
        <w:ind w:left="375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Correspondance et Documentation Professionnelle</w:t>
      </w:r>
    </w:p>
    <w:p>
      <w:pPr>
        <w:pStyle w:val="li"/>
        <w:numPr>
          <w:ilvl w:val="1"/>
          <w:numId w:val="4"/>
        </w:numPr>
        <w:spacing w:before="0"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Rédaction de courriels, rapports et notes stratégiques.</w:t>
      </w:r>
    </w:p>
    <w:p>
      <w:pPr>
        <w:pStyle w:val="li"/>
        <w:numPr>
          <w:ilvl w:val="1"/>
          <w:numId w:val="4"/>
        </w:numPr>
        <w:spacing w:after="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Examen et édition de documents complexes.</w:t>
      </w:r>
    </w:p>
    <w:p>
      <w:pPr>
        <w:pStyle w:val="li"/>
        <w:numPr>
          <w:ilvl w:val="1"/>
          <w:numId w:val="4"/>
        </w:numPr>
        <w:spacing w:after="30"/>
        <w:ind w:left="1050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Style et registre formels.</w:t>
      </w:r>
    </w:p>
    <w:p>
      <w:pPr>
        <w:pStyle w:val="p"/>
        <w:spacing w:before="30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tbl>
      <w:tblPr>
        <w:tblStyle w:val="table"/>
        <w:tblW w:w="5000" w:type="pct"/>
        <w:tblInd w:w="80" w:type="dxa"/>
        <w:tblCellMar>
          <w:top w:w="75" w:type="dxa"/>
          <w:left w:w="75" w:type="dxa"/>
          <w:bottom w:w="75" w:type="dxa"/>
          <w:right w:w="75" w:type="dxa"/>
        </w:tblCellMar>
        <w:tblLook w:val="05E0"/>
      </w:tblPr>
      <w:tblGrid>
        <w:gridCol w:w="10578"/>
      </w:tblGrid>
      <w:tr>
        <w:tblPrEx>
          <w:tblW w:w="5000" w:type="pct"/>
          <w:tblInd w:w="80" w:type="dxa"/>
          <w:tblCellMar>
            <w:top w:w="75" w:type="dxa"/>
            <w:left w:w="75" w:type="dxa"/>
            <w:bottom w:w="75" w:type="dxa"/>
            <w:right w:w="75" w:type="dxa"/>
          </w:tblCellMar>
          <w:tblLook w:val="05E0"/>
        </w:tblPrEx>
        <w:tc>
          <w:tcPr>
            <w:shd w:val="clear" w:color="auto" w:fill="EEEEEE"/>
            <w:noWrap w:val="0"/>
            <w:tcMar>
              <w:top w:w="75" w:type="dxa"/>
              <w:left w:w="80" w:type="dxa"/>
              <w:bottom w:w="75" w:type="dxa"/>
              <w:right w:w="80" w:type="dxa"/>
            </w:tcMar>
            <w:vAlign w:val="center"/>
            <w:hideMark/>
          </w:tcPr>
          <w:p>
            <w:pPr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</w:rPr>
              <w:t>Organisation de la formation</w:t>
            </w:r>
          </w:p>
        </w:tc>
      </w:tr>
    </w:tbl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Équipe pédagogique</w:t>
      </w:r>
    </w:p>
    <w:p>
      <w:pPr>
        <w:pStyle w:val="p"/>
        <w:spacing w:before="15" w:after="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Style w:val="tag"/>
          <w:rFonts w:ascii="Calibri" w:eastAsia="Calibri" w:hAnsi="Calibri" w:cs="Calibri"/>
          <w:sz w:val="18"/>
          <w:szCs w:val="18"/>
        </w:rPr>
        <w:t>L'équipe pédagogique est dirigée par James Haillot O'Connor qui a eu l’occasion d’enseigner l’anglais juridique à l’Université Paris II Panthéon Assas, à l’Université de Nanterre ainsi que le droit des contrats à l’American Business School of Paris. Franco-américain, il est titulaire d’un Master 2 en droit privé et du Certificate of Proficiency in English (Cambridge Esol Examinations).</w:t>
      </w:r>
    </w:p>
    <w:p>
      <w:pPr>
        <w:spacing w:before="0" w:after="30"/>
        <w:ind w:left="0" w:right="0"/>
        <w:rPr>
          <w:rStyle w:val="tag"/>
          <w:rFonts w:ascii="Calibri" w:eastAsia="Calibri" w:hAnsi="Calibri" w:cs="Calibri"/>
          <w:sz w:val="18"/>
          <w:szCs w:val="18"/>
        </w:rPr>
      </w:pPr>
      <w:r>
        <w:rPr>
          <w:rStyle w:val="tag"/>
          <w:rFonts w:ascii="Calibri" w:eastAsia="Calibri" w:hAnsi="Calibri" w:cs="Calibri"/>
          <w:sz w:val="18"/>
          <w:szCs w:val="18"/>
        </w:rPr>
        <w:t xml:space="preserve">Les formatrice et formateurs sont tous anglophones et titulaires d'une maîtrise en affaires internationales délivrée par des Université Britanniques ou Irlandaises. </w:t>
      </w:r>
    </w:p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Ressources pédagogiques et techniques</w:t>
      </w:r>
    </w:p>
    <w:p>
      <w:pPr>
        <w:pStyle w:val="li"/>
        <w:numPr>
          <w:ilvl w:val="0"/>
          <w:numId w:val="5"/>
        </w:numPr>
        <w:spacing w:before="30" w:after="0"/>
        <w:ind w:left="375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English Grammar in Use Raymond Murphy ISBN: 9781108586627</w:t>
      </w:r>
    </w:p>
    <w:p>
      <w:pPr>
        <w:pStyle w:val="li"/>
        <w:numPr>
          <w:ilvl w:val="0"/>
          <w:numId w:val="5"/>
        </w:numPr>
        <w:spacing w:after="30"/>
        <w:ind w:left="375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Manuel de terminologie des affaires LfEX 2023-24</w:t>
      </w:r>
    </w:p>
    <w:p>
      <w:pPr>
        <w:pStyle w:val="p"/>
        <w:spacing w:before="30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Dispositif de suivi de l'exécution de l'évaluation des résultats de la formation</w:t>
      </w:r>
    </w:p>
    <w:p>
      <w:pPr>
        <w:pStyle w:val="li"/>
        <w:numPr>
          <w:ilvl w:val="0"/>
          <w:numId w:val="6"/>
        </w:numPr>
        <w:spacing w:before="30" w:after="0"/>
        <w:ind w:left="375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Test de niveau à l'entrée et à la sortie de la formation. </w:t>
      </w:r>
    </w:p>
    <w:p>
      <w:pPr>
        <w:pStyle w:val="li"/>
        <w:numPr>
          <w:ilvl w:val="0"/>
          <w:numId w:val="6"/>
        </w:numPr>
        <w:spacing w:after="0"/>
        <w:ind w:left="375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Au cours de la formation les apprenants sont testés par leur formateur durant les séances (réalisation et correction d'exercices à l'oral et à l'écrit). </w:t>
      </w:r>
    </w:p>
    <w:p>
      <w:pPr>
        <w:pStyle w:val="li"/>
        <w:numPr>
          <w:ilvl w:val="0"/>
          <w:numId w:val="6"/>
        </w:numPr>
        <w:spacing w:after="30"/>
        <w:ind w:left="375" w:hanging="18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Utilisation de l'application Quizlet qui permet à l’apprennant de mémoriser le vocabulaire et au formateur de suivre ce travail tout au long et à l'issue de la formation.</w:t>
      </w:r>
    </w:p>
    <w:p>
      <w:pPr>
        <w:pStyle w:val="p"/>
        <w:spacing w:before="30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 xml:space="preserve">Prix </w:t>
      </w:r>
      <w:r>
        <w:rPr>
          <w:rFonts w:ascii="Calibri" w:eastAsia="Calibri" w:hAnsi="Calibri" w:cs="Calibri"/>
          <w:sz w:val="18"/>
          <w:szCs w:val="18"/>
        </w:rPr>
        <w:t>: </w:t>
      </w:r>
      <w:r>
        <w:rPr>
          <w:rStyle w:val="tag"/>
          <w:rFonts w:ascii="Calibri" w:eastAsia="Calibri" w:hAnsi="Calibri" w:cs="Calibri"/>
          <w:sz w:val="18"/>
          <w:szCs w:val="18"/>
        </w:rPr>
        <w:t>3390.00</w:t>
      </w:r>
    </w:p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>
      <w:pPr>
        <w:pStyle w:val="p"/>
        <w:spacing w:before="15" w:after="30"/>
        <w:ind w:left="0" w:right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 w:rsidR="00A77B3E"/>
    <w:sectPr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510" w:right="624" w:bottom="340" w:left="624" w:header="510" w:footer="34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"/>
      <w:spacing w:before="15" w:after="30"/>
      <w:ind w:left="0" w:right="0"/>
      <w:jc w:val="center"/>
      <w:rPr>
        <w:rFonts w:ascii="Calibri" w:eastAsia="Calibri" w:hAnsi="Calibri" w:cs="Calibri"/>
        <w:sz w:val="18"/>
        <w:szCs w:val="18"/>
      </w:rPr>
    </w:pPr>
    <w:r>
      <w:rPr>
        <w:rStyle w:val="tag"/>
        <w:rFonts w:ascii="Calibri" w:eastAsia="Calibri" w:hAnsi="Calibri" w:cs="Calibri"/>
        <w:b/>
        <w:bCs/>
        <w:color w:val="999999"/>
        <w:sz w:val="18"/>
        <w:szCs w:val="18"/>
      </w:rPr>
      <w:t>LfEX Business &amp; Legal English</w:t>
    </w:r>
    <w:r>
      <w:rPr>
        <w:rFonts w:ascii="Calibri" w:eastAsia="Calibri" w:hAnsi="Calibri" w:cs="Calibri"/>
        <w:color w:val="999999"/>
        <w:sz w:val="18"/>
        <w:szCs w:val="18"/>
      </w:rPr>
      <w:t> | </w:t>
    </w:r>
    <w:r>
      <w:rPr>
        <w:rStyle w:val="tag"/>
        <w:rFonts w:ascii="Calibri" w:eastAsia="Calibri" w:hAnsi="Calibri" w:cs="Calibri"/>
        <w:color w:val="999999"/>
        <w:sz w:val="18"/>
        <w:szCs w:val="18"/>
      </w:rPr>
      <w:t>44 rue de Maubeuge</w:t>
    </w:r>
    <w:r>
      <w:rPr>
        <w:rFonts w:ascii="Calibri" w:eastAsia="Calibri" w:hAnsi="Calibri" w:cs="Calibri"/>
        <w:color w:val="999999"/>
        <w:sz w:val="18"/>
        <w:szCs w:val="18"/>
      </w:rPr>
      <w:t> </w:t>
    </w:r>
    <w:r>
      <w:rPr>
        <w:rStyle w:val="tag"/>
        <w:rFonts w:ascii="Calibri" w:eastAsia="Calibri" w:hAnsi="Calibri" w:cs="Calibri"/>
        <w:color w:val="999999"/>
        <w:sz w:val="18"/>
        <w:szCs w:val="18"/>
      </w:rPr>
      <w:t xml:space="preserve">PARIS </w:t>
    </w:r>
    <w:r>
      <w:rPr>
        <w:rFonts w:ascii="Calibri" w:eastAsia="Calibri" w:hAnsi="Calibri" w:cs="Calibri"/>
        <w:color w:val="999999"/>
        <w:sz w:val="18"/>
        <w:szCs w:val="18"/>
      </w:rPr>
      <w:t> </w:t>
    </w:r>
    <w:r>
      <w:rPr>
        <w:rStyle w:val="tag"/>
        <w:rFonts w:ascii="Calibri" w:eastAsia="Calibri" w:hAnsi="Calibri" w:cs="Calibri"/>
        <w:color w:val="999999"/>
        <w:sz w:val="18"/>
        <w:szCs w:val="18"/>
      </w:rPr>
      <w:t>75009</w:t>
    </w:r>
    <w:r>
      <w:rPr>
        <w:rFonts w:ascii="Calibri" w:eastAsia="Calibri" w:hAnsi="Calibri" w:cs="Calibri"/>
        <w:color w:val="999999"/>
        <w:sz w:val="18"/>
        <w:szCs w:val="18"/>
      </w:rPr>
      <w:t> | Numéro SIRET :</w:t>
    </w:r>
    <w:r>
      <w:rPr>
        <w:rFonts w:ascii="Calibri" w:eastAsia="Calibri" w:hAnsi="Calibri" w:cs="Calibri"/>
        <w:i/>
        <w:iCs/>
        <w:color w:val="999999"/>
        <w:sz w:val="18"/>
        <w:szCs w:val="18"/>
      </w:rPr>
      <w:t> </w:t>
    </w:r>
    <w:r>
      <w:rPr>
        <w:rStyle w:val="tag"/>
        <w:rFonts w:ascii="Calibri" w:eastAsia="Calibri" w:hAnsi="Calibri" w:cs="Calibri"/>
        <w:i/>
        <w:iCs/>
        <w:color w:val="999999"/>
        <w:sz w:val="18"/>
        <w:szCs w:val="18"/>
      </w:rPr>
      <w:t>87876907400021</w:t>
    </w:r>
    <w:r>
      <w:rPr>
        <w:rFonts w:ascii="Calibri" w:eastAsia="Calibri" w:hAnsi="Calibri" w:cs="Calibri"/>
        <w:color w:val="999999"/>
        <w:sz w:val="18"/>
        <w:szCs w:val="18"/>
      </w:rPr>
      <w:t xml:space="preserve"> | </w:t>
    </w:r>
  </w:p>
  <w:p>
    <w:pPr>
      <w:pStyle w:val="p"/>
      <w:spacing w:before="15" w:after="30"/>
      <w:ind w:left="0" w:right="0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color w:val="999999"/>
        <w:sz w:val="18"/>
        <w:szCs w:val="18"/>
      </w:rPr>
      <w:t>Numéro de déclaration d'activité : </w:t>
    </w:r>
    <w:r>
      <w:rPr>
        <w:rStyle w:val="tag"/>
        <w:rFonts w:ascii="Calibri" w:eastAsia="Calibri" w:hAnsi="Calibri" w:cs="Calibri"/>
        <w:i/>
        <w:iCs/>
        <w:color w:val="999999"/>
        <w:sz w:val="18"/>
        <w:szCs w:val="18"/>
      </w:rPr>
      <w:t>11755969175</w:t>
    </w:r>
    <w:r>
      <w:rPr>
        <w:rFonts w:ascii="Calibri" w:eastAsia="Calibri" w:hAnsi="Calibri" w:cs="Calibri"/>
        <w:i/>
        <w:iCs/>
        <w:color w:val="999999"/>
        <w:sz w:val="18"/>
        <w:szCs w:val="18"/>
      </w:rPr>
      <w:t> (auprès du préfet de région de :</w:t>
    </w:r>
    <w:r>
      <w:rPr>
        <w:rFonts w:ascii="Calibri" w:eastAsia="Calibri" w:hAnsi="Calibri" w:cs="Calibri"/>
        <w:color w:val="999999"/>
        <w:sz w:val="18"/>
        <w:szCs w:val="18"/>
      </w:rPr>
      <w:t> </w:t>
    </w:r>
    <w:r>
      <w:rPr>
        <w:rStyle w:val="tag"/>
        <w:rFonts w:ascii="Calibri" w:eastAsia="Calibri" w:hAnsi="Calibri" w:cs="Calibri"/>
        <w:i/>
        <w:iCs/>
        <w:color w:val="999999"/>
        <w:sz w:val="18"/>
        <w:szCs w:val="18"/>
      </w:rPr>
      <w:t>Ile-de-France</w:t>
    </w:r>
    <w:r>
      <w:rPr>
        <w:rFonts w:ascii="Calibri" w:eastAsia="Calibri" w:hAnsi="Calibri" w:cs="Calibri"/>
        <w:i/>
        <w:iCs/>
        <w:color w:val="999999"/>
        <w:sz w:val="18"/>
        <w:szCs w:val="18"/>
      </w:rPr>
      <w:t>)</w:t>
    </w:r>
  </w:p>
  <w:p>
    <w:pPr>
      <w:pStyle w:val="p"/>
      <w:spacing w:before="15" w:after="30"/>
      <w:ind w:left="0" w:right="0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i/>
        <w:iCs/>
        <w:color w:val="999999"/>
        <w:sz w:val="18"/>
        <w:szCs w:val="18"/>
      </w:rPr>
      <w:t>Cet enregistrement ne vaut pas l'agrément de l'État.</w:t>
    </w:r>
  </w:p>
  <w:p/>
  <w:p>
    <w:pPr>
      <w:pStyle w:val="Footer"/>
      <w:jc w:val="right"/>
    </w:pPr>
    <w:r>
      <w:t xml:space="preserve">Page </w:t>
    </w: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"/>
      <w:spacing w:before="15" w:after="30"/>
      <w:ind w:left="0" w:right="0"/>
      <w:jc w:val="center"/>
      <w:rPr>
        <w:rFonts w:ascii="Calibri" w:eastAsia="Calibri" w:hAnsi="Calibri" w:cs="Calibri"/>
        <w:sz w:val="18"/>
        <w:szCs w:val="18"/>
      </w:rPr>
    </w:pPr>
    <w:r>
      <w:rPr>
        <w:rStyle w:val="tag"/>
        <w:rFonts w:ascii="Calibri" w:eastAsia="Calibri" w:hAnsi="Calibri" w:cs="Calibri"/>
        <w:b/>
        <w:bCs/>
        <w:color w:val="999999"/>
        <w:sz w:val="18"/>
        <w:szCs w:val="18"/>
      </w:rPr>
      <w:t>LfEX Business &amp; Legal English</w:t>
    </w:r>
    <w:r>
      <w:rPr>
        <w:rFonts w:ascii="Calibri" w:eastAsia="Calibri" w:hAnsi="Calibri" w:cs="Calibri"/>
        <w:color w:val="999999"/>
        <w:sz w:val="18"/>
        <w:szCs w:val="18"/>
      </w:rPr>
      <w:t> | </w:t>
    </w:r>
    <w:r>
      <w:rPr>
        <w:rStyle w:val="tag"/>
        <w:rFonts w:ascii="Calibri" w:eastAsia="Calibri" w:hAnsi="Calibri" w:cs="Calibri"/>
        <w:color w:val="999999"/>
        <w:sz w:val="18"/>
        <w:szCs w:val="18"/>
      </w:rPr>
      <w:t>44 rue de Maubeuge</w:t>
    </w:r>
    <w:r>
      <w:rPr>
        <w:rFonts w:ascii="Calibri" w:eastAsia="Calibri" w:hAnsi="Calibri" w:cs="Calibri"/>
        <w:color w:val="999999"/>
        <w:sz w:val="18"/>
        <w:szCs w:val="18"/>
      </w:rPr>
      <w:t> </w:t>
    </w:r>
    <w:r>
      <w:rPr>
        <w:rStyle w:val="tag"/>
        <w:rFonts w:ascii="Calibri" w:eastAsia="Calibri" w:hAnsi="Calibri" w:cs="Calibri"/>
        <w:color w:val="999999"/>
        <w:sz w:val="18"/>
        <w:szCs w:val="18"/>
      </w:rPr>
      <w:t xml:space="preserve">PARIS </w:t>
    </w:r>
    <w:r>
      <w:rPr>
        <w:rFonts w:ascii="Calibri" w:eastAsia="Calibri" w:hAnsi="Calibri" w:cs="Calibri"/>
        <w:color w:val="999999"/>
        <w:sz w:val="18"/>
        <w:szCs w:val="18"/>
      </w:rPr>
      <w:t> </w:t>
    </w:r>
    <w:r>
      <w:rPr>
        <w:rStyle w:val="tag"/>
        <w:rFonts w:ascii="Calibri" w:eastAsia="Calibri" w:hAnsi="Calibri" w:cs="Calibri"/>
        <w:color w:val="999999"/>
        <w:sz w:val="18"/>
        <w:szCs w:val="18"/>
      </w:rPr>
      <w:t>75009</w:t>
    </w:r>
    <w:r>
      <w:rPr>
        <w:rFonts w:ascii="Calibri" w:eastAsia="Calibri" w:hAnsi="Calibri" w:cs="Calibri"/>
        <w:color w:val="999999"/>
        <w:sz w:val="18"/>
        <w:szCs w:val="18"/>
      </w:rPr>
      <w:t> | Numéro SIRET :</w:t>
    </w:r>
    <w:r>
      <w:rPr>
        <w:rFonts w:ascii="Calibri" w:eastAsia="Calibri" w:hAnsi="Calibri" w:cs="Calibri"/>
        <w:i/>
        <w:iCs/>
        <w:color w:val="999999"/>
        <w:sz w:val="18"/>
        <w:szCs w:val="18"/>
      </w:rPr>
      <w:t> </w:t>
    </w:r>
    <w:r>
      <w:rPr>
        <w:rStyle w:val="tag"/>
        <w:rFonts w:ascii="Calibri" w:eastAsia="Calibri" w:hAnsi="Calibri" w:cs="Calibri"/>
        <w:i/>
        <w:iCs/>
        <w:color w:val="999999"/>
        <w:sz w:val="18"/>
        <w:szCs w:val="18"/>
      </w:rPr>
      <w:t>87876907400021</w:t>
    </w:r>
    <w:r>
      <w:rPr>
        <w:rFonts w:ascii="Calibri" w:eastAsia="Calibri" w:hAnsi="Calibri" w:cs="Calibri"/>
        <w:color w:val="999999"/>
        <w:sz w:val="18"/>
        <w:szCs w:val="18"/>
      </w:rPr>
      <w:t xml:space="preserve"> | </w:t>
    </w:r>
  </w:p>
  <w:p>
    <w:pPr>
      <w:pStyle w:val="p"/>
      <w:spacing w:before="15" w:after="30"/>
      <w:ind w:left="0" w:right="0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color w:val="999999"/>
        <w:sz w:val="18"/>
        <w:szCs w:val="18"/>
      </w:rPr>
      <w:t>Numéro de déclaration d'activité : </w:t>
    </w:r>
    <w:r>
      <w:rPr>
        <w:rStyle w:val="tag"/>
        <w:rFonts w:ascii="Calibri" w:eastAsia="Calibri" w:hAnsi="Calibri" w:cs="Calibri"/>
        <w:i/>
        <w:iCs/>
        <w:color w:val="999999"/>
        <w:sz w:val="18"/>
        <w:szCs w:val="18"/>
      </w:rPr>
      <w:t>11755969175</w:t>
    </w:r>
    <w:r>
      <w:rPr>
        <w:rFonts w:ascii="Calibri" w:eastAsia="Calibri" w:hAnsi="Calibri" w:cs="Calibri"/>
        <w:i/>
        <w:iCs/>
        <w:color w:val="999999"/>
        <w:sz w:val="18"/>
        <w:szCs w:val="18"/>
      </w:rPr>
      <w:t> (auprès du préfet de région de :</w:t>
    </w:r>
    <w:r>
      <w:rPr>
        <w:rFonts w:ascii="Calibri" w:eastAsia="Calibri" w:hAnsi="Calibri" w:cs="Calibri"/>
        <w:color w:val="999999"/>
        <w:sz w:val="18"/>
        <w:szCs w:val="18"/>
      </w:rPr>
      <w:t> </w:t>
    </w:r>
    <w:r>
      <w:rPr>
        <w:rStyle w:val="tag"/>
        <w:rFonts w:ascii="Calibri" w:eastAsia="Calibri" w:hAnsi="Calibri" w:cs="Calibri"/>
        <w:i/>
        <w:iCs/>
        <w:color w:val="999999"/>
        <w:sz w:val="18"/>
        <w:szCs w:val="18"/>
      </w:rPr>
      <w:t>Ile-de-France</w:t>
    </w:r>
    <w:r>
      <w:rPr>
        <w:rFonts w:ascii="Calibri" w:eastAsia="Calibri" w:hAnsi="Calibri" w:cs="Calibri"/>
        <w:i/>
        <w:iCs/>
        <w:color w:val="999999"/>
        <w:sz w:val="18"/>
        <w:szCs w:val="18"/>
      </w:rPr>
      <w:t>)</w:t>
    </w:r>
  </w:p>
  <w:p>
    <w:pPr>
      <w:pStyle w:val="p"/>
      <w:spacing w:before="15" w:after="30"/>
      <w:ind w:left="0" w:right="0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i/>
        <w:iCs/>
        <w:color w:val="999999"/>
        <w:sz w:val="18"/>
        <w:szCs w:val="18"/>
      </w:rPr>
      <w:t>Cet enregistrement ne vaut pas l'agrément de l'État.</w:t>
    </w:r>
  </w:p>
  <w:p/>
  <w:p>
    <w:pPr>
      <w:pStyle w:val="Footer"/>
      <w:jc w:val="right"/>
    </w:pPr>
    <w:r>
      <w:t xml:space="preserve">Page </w:t>
    </w: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"/>
      <w:tblW w:w="5000" w:type="pct"/>
      <w:tblCellMar>
        <w:top w:w="0" w:type="dxa"/>
        <w:left w:w="0" w:type="dxa"/>
        <w:bottom w:w="0" w:type="dxa"/>
        <w:right w:w="0" w:type="dxa"/>
      </w:tblCellMar>
      <w:tblLook w:val="05E0"/>
    </w:tblPr>
    <w:tblGrid>
      <w:gridCol w:w="7121"/>
      <w:gridCol w:w="3537"/>
    </w:tblGrid>
    <w:tr>
      <w:tblPrEx>
        <w:tblW w:w="5000" w:type="pct"/>
        <w:tblCellMar>
          <w:top w:w="0" w:type="dxa"/>
          <w:left w:w="0" w:type="dxa"/>
          <w:bottom w:w="0" w:type="dxa"/>
          <w:right w:w="0" w:type="dxa"/>
        </w:tblCellMar>
        <w:tblLook w:val="05E0"/>
      </w:tblPrEx>
      <w:tc>
        <w:tcPr>
          <w:tcW w:w="6040" w:type="dxa"/>
          <w:noWrap w:val="0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>
          <w:pPr>
            <w:pStyle w:val="p"/>
            <w:spacing w:before="15" w:after="30"/>
            <w:ind w:left="0" w:right="0"/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Style w:val="tag"/>
              <w:rFonts w:ascii="Calibri" w:eastAsia="Calibri" w:hAnsi="Calibri" w:cs="Calibri"/>
              <w:b/>
              <w:bCs/>
              <w:i w:val="0"/>
              <w:iCs w:val="0"/>
              <w:smallCaps w:val="0"/>
              <w:color w:val="000000"/>
              <w:sz w:val="30"/>
              <w:szCs w:val="30"/>
            </w:rPr>
            <w:t>LfEX Business &amp; Legal English</w:t>
          </w:r>
          <w:r>
            <w:rPr>
              <w:rStyle w:val="tag"/>
              <w:rFonts w:ascii="Calibri" w:eastAsia="Calibri" w:hAnsi="Calibri" w:cs="Calibri"/>
              <w:b/>
              <w:bCs/>
              <w:i w:val="0"/>
              <w:iCs w:val="0"/>
              <w:smallCaps w:val="0"/>
              <w:color w:val="000000"/>
              <w:sz w:val="30"/>
              <w:szCs w:val="30"/>
            </w:rPr>
            <w:br/>
          </w:r>
          <w:r>
            <w:rPr>
              <w:rStyle w:val="tag"/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1"/>
              <w:szCs w:val="21"/>
            </w:rPr>
            <w:t>44 rue de Maubeuge</w:t>
          </w:r>
          <w:r>
            <w:rPr>
              <w:rStyle w:val="tag"/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1"/>
              <w:szCs w:val="21"/>
            </w:rPr>
            <w:br/>
          </w:r>
          <w:r>
            <w:rPr>
              <w:rStyle w:val="tag"/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1"/>
              <w:szCs w:val="21"/>
            </w:rPr>
            <w:t>75009</w:t>
          </w: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16"/>
              <w:szCs w:val="16"/>
            </w:rPr>
            <w:t xml:space="preserve">  </w:t>
          </w:r>
          <w:r>
            <w:rPr>
              <w:rStyle w:val="tag"/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1"/>
              <w:szCs w:val="21"/>
            </w:rPr>
            <w:t xml:space="preserve">PARIS </w:t>
          </w:r>
          <w:r>
            <w:rPr>
              <w:rStyle w:val="tag"/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1"/>
              <w:szCs w:val="21"/>
            </w:rPr>
            <w:br/>
          </w: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16"/>
              <w:szCs w:val="16"/>
            </w:rPr>
            <w:t>Email : </w:t>
          </w:r>
          <w:r>
            <w:rPr>
              <w:rStyle w:val="tag"/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1"/>
              <w:szCs w:val="21"/>
            </w:rPr>
            <w:t>james@lfex.fr</w:t>
          </w:r>
          <w:r>
            <w:rPr>
              <w:rStyle w:val="tag"/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1"/>
              <w:szCs w:val="21"/>
            </w:rPr>
            <w:br/>
          </w: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16"/>
              <w:szCs w:val="16"/>
            </w:rPr>
            <w:t>Tel : </w:t>
          </w:r>
          <w:r>
            <w:rPr>
              <w:rStyle w:val="tag"/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1"/>
              <w:szCs w:val="21"/>
            </w:rPr>
            <w:t>+33188880286</w:t>
          </w:r>
        </w:p>
      </w:tc>
      <w:tc>
        <w:tcPr>
          <w:tcW w:w="2890" w:type="dxa"/>
          <w:noWrap w:val="0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>
          <w:pPr>
            <w:spacing w:after="30"/>
            <w:ind w:left="0" w:right="0"/>
            <w:jc w:val="right"/>
            <w:rPr>
              <w:rStyle w:val="tag"/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Style w:val="tag"/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strike w:val="0"/>
              <w:color w:val="000000"/>
              <w:u w:val="none"/>
            </w:rPr>
            <w:drawing>
              <wp:inline>
                <wp:extent cx="1905000" cy="1012825"/>
                <wp:docPr id="100003" name="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03" name=""/>
                        <pic:cNvPicPr>
                          <a:picLocks noChangeAspect="1"/>
                        </pic:cNvPicPr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1012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p"/>
      <w:spacing w:before="15" w:after="30"/>
      <w:ind w:left="0" w:right="0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 </w:t>
    </w:r>
  </w:p>
  <w:p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"/>
      <w:tblW w:w="5000" w:type="pct"/>
      <w:tblCellMar>
        <w:top w:w="0" w:type="dxa"/>
        <w:left w:w="0" w:type="dxa"/>
        <w:bottom w:w="0" w:type="dxa"/>
        <w:right w:w="0" w:type="dxa"/>
      </w:tblCellMar>
      <w:tblLook w:val="05E0"/>
    </w:tblPr>
    <w:tblGrid>
      <w:gridCol w:w="7121"/>
      <w:gridCol w:w="3537"/>
    </w:tblGrid>
    <w:tr>
      <w:tblPrEx>
        <w:tblW w:w="5000" w:type="pct"/>
        <w:tblCellMar>
          <w:top w:w="0" w:type="dxa"/>
          <w:left w:w="0" w:type="dxa"/>
          <w:bottom w:w="0" w:type="dxa"/>
          <w:right w:w="0" w:type="dxa"/>
        </w:tblCellMar>
        <w:tblLook w:val="05E0"/>
      </w:tblPrEx>
      <w:tc>
        <w:tcPr>
          <w:tcW w:w="6040" w:type="dxa"/>
          <w:noWrap w:val="0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>
          <w:pPr>
            <w:pStyle w:val="p"/>
            <w:spacing w:before="15" w:after="30"/>
            <w:ind w:left="0" w:right="0"/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Style w:val="tag"/>
              <w:rFonts w:ascii="Calibri" w:eastAsia="Calibri" w:hAnsi="Calibri" w:cs="Calibri"/>
              <w:b/>
              <w:bCs/>
              <w:i w:val="0"/>
              <w:iCs w:val="0"/>
              <w:smallCaps w:val="0"/>
              <w:color w:val="000000"/>
              <w:sz w:val="30"/>
              <w:szCs w:val="30"/>
            </w:rPr>
            <w:t>LfEX Business &amp; Legal English</w:t>
          </w:r>
          <w:r>
            <w:rPr>
              <w:rStyle w:val="tag"/>
              <w:rFonts w:ascii="Calibri" w:eastAsia="Calibri" w:hAnsi="Calibri" w:cs="Calibri"/>
              <w:b/>
              <w:bCs/>
              <w:i w:val="0"/>
              <w:iCs w:val="0"/>
              <w:smallCaps w:val="0"/>
              <w:color w:val="000000"/>
              <w:sz w:val="30"/>
              <w:szCs w:val="30"/>
            </w:rPr>
            <w:br/>
          </w:r>
          <w:r>
            <w:rPr>
              <w:rStyle w:val="tag"/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1"/>
              <w:szCs w:val="21"/>
            </w:rPr>
            <w:t>44 rue de Maubeuge</w:t>
          </w:r>
          <w:r>
            <w:rPr>
              <w:rStyle w:val="tag"/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1"/>
              <w:szCs w:val="21"/>
            </w:rPr>
            <w:br/>
          </w:r>
          <w:r>
            <w:rPr>
              <w:rStyle w:val="tag"/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1"/>
              <w:szCs w:val="21"/>
            </w:rPr>
            <w:t>75009</w:t>
          </w: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16"/>
              <w:szCs w:val="16"/>
            </w:rPr>
            <w:t xml:space="preserve">  </w:t>
          </w:r>
          <w:r>
            <w:rPr>
              <w:rStyle w:val="tag"/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1"/>
              <w:szCs w:val="21"/>
            </w:rPr>
            <w:t xml:space="preserve">PARIS </w:t>
          </w:r>
          <w:r>
            <w:rPr>
              <w:rStyle w:val="tag"/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1"/>
              <w:szCs w:val="21"/>
            </w:rPr>
            <w:br/>
          </w: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16"/>
              <w:szCs w:val="16"/>
            </w:rPr>
            <w:t>Email : </w:t>
          </w:r>
          <w:r>
            <w:rPr>
              <w:rStyle w:val="tag"/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1"/>
              <w:szCs w:val="21"/>
            </w:rPr>
            <w:t>james@lfex.fr</w:t>
          </w:r>
          <w:r>
            <w:rPr>
              <w:rStyle w:val="tag"/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1"/>
              <w:szCs w:val="21"/>
            </w:rPr>
            <w:br/>
          </w: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16"/>
              <w:szCs w:val="16"/>
            </w:rPr>
            <w:t>Tel : </w:t>
          </w:r>
          <w:r>
            <w:rPr>
              <w:rStyle w:val="tag"/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1"/>
              <w:szCs w:val="21"/>
            </w:rPr>
            <w:t>+33188880286</w:t>
          </w:r>
        </w:p>
      </w:tc>
      <w:tc>
        <w:tcPr>
          <w:tcW w:w="2890" w:type="dxa"/>
          <w:noWrap w:val="0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>
          <w:pPr>
            <w:spacing w:after="30"/>
            <w:ind w:left="0" w:right="0"/>
            <w:jc w:val="right"/>
            <w:rPr>
              <w:rStyle w:val="tag"/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Style w:val="tag"/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strike w:val="0"/>
              <w:color w:val="000000"/>
              <w:u w:val="none"/>
            </w:rPr>
            <w:drawing>
              <wp:inline>
                <wp:extent cx="1905000" cy="1012825"/>
                <wp:docPr id="100001" name="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01" name=""/>
                        <pic:cNvPicPr>
                          <a:picLocks noChangeAspect="1"/>
                        </pic:cNvPicPr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1012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p"/>
      <w:spacing w:before="15" w:after="30"/>
      <w:ind w:left="0" w:right="0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 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">
    <w:name w:val="p"/>
    <w:basedOn w:val="Normal"/>
  </w:style>
  <w:style w:type="character" w:customStyle="1" w:styleId="tag">
    <w:name w:val="tag"/>
    <w:basedOn w:val="DefaultParagraphFont"/>
  </w:style>
  <w:style w:type="table" w:customStyle="1" w:styleId="table">
    <w:name w:val="table"/>
    <w:basedOn w:val="TableNormal"/>
    <w:tblPr/>
  </w:style>
  <w:style w:type="paragraph" w:customStyle="1" w:styleId="Footer">
    <w:name w:val="Footer"/>
    <w:rPr>
      <w:rFonts w:ascii="Calibri" w:eastAsia="Calibri" w:hAnsi="Calibri" w:cs="Calibri"/>
      <w:b/>
      <w:sz w:val="16"/>
    </w:rPr>
  </w:style>
  <w:style w:type="paragraph" w:customStyle="1" w:styleId="li">
    <w:name w:val="li"/>
    <w:basedOn w:val="Normal"/>
    <w:pPr>
      <w:pBdr>
        <w:top w:val="none" w:sz="0" w:space="0" w:color="auto"/>
        <w:bottom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